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5.1pt;margin-top:-41.15pt;width:136.45pt;height:33.85pt;z-index:251658240">
            <v:imagedata r:id="rId8" o:title=""/>
            <w10:wrap type="square"/>
          </v:shape>
          <o:OLEObject Type="Embed" ProgID="MSPhotoEd.3" ShapeID="_x0000_s1026" DrawAspect="Content" ObjectID="_1812198998" r:id="rId9"/>
        </w:object>
      </w:r>
      <w:r>
        <w:rPr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2136775</wp:posOffset>
            </wp:positionH>
            <wp:positionV relativeFrom="margin">
              <wp:posOffset>-554990</wp:posOffset>
            </wp:positionV>
            <wp:extent cx="1481455" cy="602615"/>
            <wp:effectExtent l="0" t="0" r="4445" b="6985"/>
            <wp:wrapSquare wrapText="right"/>
            <wp:docPr id="5" name="Image 5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ANNEXE 6 DU CCTP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NHG Superficie de la vitrerie lot 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SECTEURS SPECIFIQUES 1</w: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er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étage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BT B</w:t>
      </w:r>
    </w:p>
    <w:p>
      <w:pPr>
        <w:pStyle w:val="Paragraphedeliste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2 Patios : BLOC opératoire : 15 fenêtres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m2 </w:t>
      </w:r>
      <w:r>
        <w:rPr>
          <w:rFonts w:ascii="Times New Roman" w:hAnsi="Times New Roman" w:cs="Times New Roman"/>
          <w:b/>
          <w:bCs/>
          <w:sz w:val="24"/>
          <w:szCs w:val="24"/>
        </w:rPr>
        <w:t>sans ouverture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RDC HAUT </w:t>
      </w:r>
      <w:r>
        <w:rPr>
          <w:rFonts w:ascii="Times New Roman" w:hAnsi="Times New Roman" w:cs="Times New Roman"/>
          <w:b/>
          <w:sz w:val="30"/>
          <w:szCs w:val="30"/>
        </w:rPr>
        <w:t>BT A</w:t>
      </w:r>
    </w:p>
    <w:p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passerelles vitrées dans patios ouverts : 164.84 </w:t>
      </w:r>
      <w:r>
        <w:rPr>
          <w:rFonts w:ascii="Times New Roman" w:hAnsi="Times New Roman" w:cs="Times New Roman"/>
          <w:sz w:val="24"/>
          <w:szCs w:val="24"/>
        </w:rPr>
        <w:t>m2</w:t>
      </w:r>
      <w:r>
        <w:rPr>
          <w:rFonts w:ascii="Times New Roman" w:hAnsi="Times New Roman" w:cs="Times New Roman"/>
          <w:b/>
          <w:sz w:val="24"/>
          <w:szCs w:val="24"/>
        </w:rPr>
        <w:t xml:space="preserve"> INACCESSIBLE</w:t>
      </w:r>
    </w:p>
    <w:p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passerelles vitrées dans patios fermés : 164.84 </w:t>
      </w:r>
      <w:r>
        <w:rPr>
          <w:rFonts w:ascii="Times New Roman" w:hAnsi="Times New Roman" w:cs="Times New Roman"/>
          <w:sz w:val="24"/>
          <w:szCs w:val="24"/>
        </w:rPr>
        <w:t>m2</w:t>
      </w:r>
      <w:r>
        <w:rPr>
          <w:rFonts w:ascii="Times New Roman" w:hAnsi="Times New Roman" w:cs="Times New Roman"/>
          <w:b/>
          <w:sz w:val="24"/>
          <w:szCs w:val="24"/>
        </w:rPr>
        <w:t xml:space="preserve"> INACCESSIBLE </w:t>
      </w:r>
      <w:r>
        <w:rPr>
          <w:rFonts w:ascii="Times New Roman" w:hAnsi="Times New Roman" w:cs="Times New Roman"/>
          <w:sz w:val="24"/>
          <w:szCs w:val="24"/>
        </w:rPr>
        <w:t>(unités de soins)</w:t>
      </w:r>
    </w:p>
    <w:p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RDC BAS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BTA</w:t>
      </w:r>
    </w:p>
    <w:p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HALL central cafétéria 6 baies vitrées : </w:t>
      </w:r>
      <w:r>
        <w:rPr>
          <w:rFonts w:ascii="Times New Roman" w:hAnsi="Times New Roman" w:cs="Times New Roman"/>
          <w:b/>
          <w:bCs/>
          <w:sz w:val="24"/>
          <w:szCs w:val="24"/>
        </w:rPr>
        <w:t>97.26</w:t>
      </w:r>
      <w:r>
        <w:rPr>
          <w:rFonts w:ascii="Times New Roman" w:hAnsi="Times New Roman" w:cs="Times New Roman"/>
          <w:sz w:val="24"/>
          <w:szCs w:val="24"/>
        </w:rPr>
        <w:t xml:space="preserve"> m2 (</w:t>
      </w:r>
      <w:r>
        <w:rPr>
          <w:rFonts w:ascii="Times New Roman" w:hAnsi="Times New Roman" w:cs="Times New Roman"/>
          <w:b/>
          <w:bCs/>
          <w:sz w:val="24"/>
          <w:szCs w:val="24"/>
        </w:rPr>
        <w:t>hauteur 7 mètre.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Inaccessible</w:t>
      </w:r>
      <w:r>
        <w:rPr>
          <w:rFonts w:ascii="Times New Roman" w:hAnsi="Times New Roman" w:cs="Times New Roman"/>
          <w:sz w:val="24"/>
          <w:szCs w:val="24"/>
        </w:rPr>
        <w:t xml:space="preserve"> sur la hauteur)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TOTAL vitrerie (face extérieure)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>
        <w:rPr>
          <w:rFonts w:ascii="Times New Roman" w:hAnsi="Times New Roman" w:cs="Times New Roman"/>
          <w:b/>
          <w:bCs/>
          <w:sz w:val="40"/>
          <w:szCs w:val="40"/>
        </w:rPr>
        <w:t>450.94 m2</w:t>
      </w:r>
    </w:p>
    <w:p/>
    <w:p/>
    <w:p/>
    <w:p/>
    <w:p/>
    <w:p/>
    <w:p/>
    <w:p/>
    <w:p/>
    <w:p/>
    <w:p/>
    <w:p>
      <w:pPr>
        <w:ind w:left="708"/>
        <w:rPr>
          <w:rFonts w:ascii="Calibri" w:eastAsia="Calibri" w:hAnsi="Calibri" w:cs="Calibri"/>
          <w:color w:val="000000" w:themeColor="text1"/>
          <w:u w:val="single"/>
        </w:rPr>
      </w:pPr>
      <w:r>
        <w:rPr>
          <w:rFonts w:ascii="Calibri" w:eastAsia="Calibri" w:hAnsi="Calibri" w:cs="Calibri"/>
          <w:color w:val="000000" w:themeColor="text1"/>
          <w:u w:val="single"/>
        </w:rPr>
        <w:t>Vitrerie centre hospitalier de Gonesse LOT 3</w:t>
      </w: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444E"/>
    <w:multiLevelType w:val="hybridMultilevel"/>
    <w:tmpl w:val="32BCD212"/>
    <w:lvl w:ilvl="0" w:tplc="AFBA15BE">
      <w:start w:val="20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8F776E"/>
    <w:multiLevelType w:val="hybridMultilevel"/>
    <w:tmpl w:val="0FC2C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CEC0F"/>
    <w:multiLevelType w:val="hybridMultilevel"/>
    <w:tmpl w:val="EBD2690C"/>
    <w:lvl w:ilvl="0" w:tplc="7EE82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63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90EC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63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482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F2F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980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CB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824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04AC732-64A0-422D-8597-11BF689D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7" ma:contentTypeDescription="Crée un document." ma:contentTypeScope="" ma:versionID="9df866a39d62b387ba55d0d2ea9074bd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e8642e250fc2a7d214f3946444abea04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ce8c99-3ffa-4c46-b0d7-20b3da13f283}" ma:internalName="TaxCatchAll" ma:showField="CatchAllData" ma:web="f15aae98-6294-4f96-bdcc-7b167cda7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1999f-73c6-4a1f-ab89-51cb4fd3c239">
      <Terms xmlns="http://schemas.microsoft.com/office/infopath/2007/PartnerControls"/>
    </lcf76f155ced4ddcb4097134ff3c332f>
    <TaxCatchAll xmlns="f15aae98-6294-4f96-bdcc-7b167cda7c86" xsi:nil="true"/>
  </documentManagement>
</p:properties>
</file>

<file path=customXml/itemProps1.xml><?xml version="1.0" encoding="utf-8"?>
<ds:datastoreItem xmlns:ds="http://schemas.openxmlformats.org/officeDocument/2006/customXml" ds:itemID="{BD680C05-1CB4-4615-B940-CC3195DF3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3CD-C0DB-42E1-A11E-A75E7FF5D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84FC1-0663-48AF-92F7-CAA43F7B2F0F}">
  <ds:schemaRefs>
    <ds:schemaRef ds:uri="http://schemas.microsoft.com/office/2006/metadata/properties"/>
    <ds:schemaRef ds:uri="http://schemas.microsoft.com/office/infopath/2007/PartnerControls"/>
    <ds:schemaRef ds:uri="c791999f-73c6-4a1f-ab89-51cb4fd3c239"/>
    <ds:schemaRef ds:uri="f15aae98-6294-4f96-bdcc-7b167cda7c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456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CLAVERE cecile</dc:creator>
  <cp:lastModifiedBy>Sandrine GERMAIN</cp:lastModifiedBy>
  <cp:revision>7</cp:revision>
  <dcterms:created xsi:type="dcterms:W3CDTF">2021-05-05T08:34:00Z</dcterms:created>
  <dcterms:modified xsi:type="dcterms:W3CDTF">2025-06-23T13:50:00Z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  <property fmtid="{D5CDD505-2E9C-101B-9397-08002B2CF9AE}" pid="3" name="MediaServiceImageTags">
    <vt:lpwstr/>
  </property>
</Properties>
</file>